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6D" w:rsidRDefault="00941F25">
      <w:pPr>
        <w:pStyle w:val="TitleStyle"/>
      </w:pPr>
      <w:r>
        <w:t>Kodeks cywilny.</w:t>
      </w:r>
    </w:p>
    <w:p w:rsidR="007D176D" w:rsidRDefault="00941F25">
      <w:pPr>
        <w:pStyle w:val="NormalStyle"/>
      </w:pPr>
      <w:r>
        <w:t>Dz.U.2019.1145 t.j. z dnia 2019.06.19</w:t>
      </w:r>
    </w:p>
    <w:p w:rsidR="007D176D" w:rsidRDefault="00941F25">
      <w:pPr>
        <w:pStyle w:val="NormalStyle"/>
      </w:pPr>
      <w:r>
        <w:t>Status: Akt obowiązujący</w:t>
      </w:r>
    </w:p>
    <w:p w:rsidR="007D176D" w:rsidRDefault="00941F25">
      <w:pPr>
        <w:pStyle w:val="NormalStyle"/>
      </w:pPr>
      <w:r>
        <w:t xml:space="preserve">Wersja od: 19 czerwca 2019r.  </w:t>
      </w:r>
    </w:p>
    <w:p w:rsidR="007D176D" w:rsidRDefault="007D176D">
      <w:pPr>
        <w:pStyle w:val="BoldStyle"/>
      </w:pPr>
      <w:bookmarkStart w:id="0" w:name="_GoBack"/>
      <w:bookmarkEnd w:id="0"/>
    </w:p>
    <w:p w:rsidR="007D176D" w:rsidRDefault="00941F25">
      <w:pPr>
        <w:spacing w:after="0"/>
      </w:pPr>
      <w:r>
        <w:br/>
      </w:r>
    </w:p>
    <w:p w:rsidR="007D176D" w:rsidRDefault="00941F25">
      <w:pPr>
        <w:spacing w:before="146" w:after="0"/>
        <w:jc w:val="center"/>
      </w:pPr>
      <w:r>
        <w:rPr>
          <w:b/>
          <w:color w:val="000000"/>
        </w:rPr>
        <w:t>USTAWA</w:t>
      </w:r>
    </w:p>
    <w:p w:rsidR="007D176D" w:rsidRDefault="00941F25">
      <w:pPr>
        <w:spacing w:before="80" w:after="0"/>
        <w:jc w:val="center"/>
      </w:pPr>
      <w:r>
        <w:rPr>
          <w:color w:val="000000"/>
        </w:rPr>
        <w:t>z dnia 23 kwietnia 1964 r.</w:t>
      </w:r>
    </w:p>
    <w:p w:rsidR="007D176D" w:rsidRDefault="00941F25">
      <w:pPr>
        <w:spacing w:before="80" w:after="0"/>
        <w:jc w:val="center"/>
      </w:pPr>
      <w:r>
        <w:rPr>
          <w:b/>
          <w:color w:val="000000"/>
        </w:rPr>
        <w:t xml:space="preserve">Kodeks cywilny  </w:t>
      </w:r>
    </w:p>
    <w:p w:rsidR="007D176D" w:rsidRDefault="007D176D">
      <w:pPr>
        <w:spacing w:after="0"/>
      </w:pPr>
    </w:p>
    <w:p w:rsidR="007D231F" w:rsidRDefault="007D231F">
      <w:pPr>
        <w:spacing w:after="0"/>
      </w:pPr>
    </w:p>
    <w:p w:rsidR="007D176D" w:rsidRDefault="00941F25">
      <w:pPr>
        <w:spacing w:before="146" w:after="0"/>
        <w:jc w:val="center"/>
      </w:pPr>
      <w:r>
        <w:rPr>
          <w:b/>
          <w:color w:val="000000"/>
        </w:rPr>
        <w:t xml:space="preserve">TYTUŁ  XI </w:t>
      </w:r>
    </w:p>
    <w:p w:rsidR="007D176D" w:rsidRDefault="00941F25">
      <w:pPr>
        <w:spacing w:before="25" w:after="0"/>
        <w:jc w:val="center"/>
      </w:pPr>
      <w:r>
        <w:rPr>
          <w:b/>
          <w:color w:val="000000"/>
        </w:rPr>
        <w:t>Sprzedaż</w:t>
      </w:r>
    </w:p>
    <w:p w:rsidR="007D176D" w:rsidRDefault="007D176D">
      <w:pPr>
        <w:spacing w:after="0"/>
      </w:pPr>
    </w:p>
    <w:p w:rsidR="007D176D" w:rsidRDefault="00941F25">
      <w:pPr>
        <w:spacing w:before="146" w:after="0"/>
        <w:jc w:val="center"/>
      </w:pPr>
      <w:r>
        <w:rPr>
          <w:b/>
          <w:color w:val="000000"/>
        </w:rPr>
        <w:t xml:space="preserve">DZIAŁ  I </w:t>
      </w:r>
    </w:p>
    <w:p w:rsidR="007D176D" w:rsidRDefault="00941F25">
      <w:pPr>
        <w:spacing w:before="25" w:after="0"/>
        <w:jc w:val="center"/>
      </w:pPr>
      <w:r>
        <w:rPr>
          <w:b/>
          <w:color w:val="000000"/>
        </w:rPr>
        <w:t>Przepisy ogólne</w:t>
      </w:r>
    </w:p>
    <w:p w:rsidR="007D176D" w:rsidRDefault="007D176D">
      <w:pPr>
        <w:spacing w:before="80" w:after="0"/>
      </w:pPr>
    </w:p>
    <w:p w:rsidR="007D176D" w:rsidRDefault="00941F25">
      <w:pPr>
        <w:spacing w:after="0"/>
      </w:pPr>
      <w:r>
        <w:rPr>
          <w:b/>
          <w:color w:val="000000"/>
        </w:rPr>
        <w:t xml:space="preserve">Art.  535.  [Umowa sprzedaży] </w:t>
      </w:r>
    </w:p>
    <w:p w:rsidR="007D176D" w:rsidRDefault="00941F25">
      <w:pPr>
        <w:spacing w:after="0"/>
      </w:pPr>
      <w:r>
        <w:rPr>
          <w:b/>
          <w:color w:val="000000"/>
        </w:rPr>
        <w:t xml:space="preserve">§  1.  </w:t>
      </w:r>
      <w:r>
        <w:rPr>
          <w:color w:val="000000"/>
        </w:rPr>
        <w:t>Przez umowę sprzedaży sprzedawca zobowiązuje się przenieść na kupującego własność rzeczy i wydać mu rzecz, a kupujący zobowiązuje się rzecz odebrać i zapłacić sprzedawcy cenę.</w:t>
      </w:r>
    </w:p>
    <w:p w:rsidR="007D176D" w:rsidRDefault="00941F25">
      <w:pPr>
        <w:spacing w:before="26" w:after="0"/>
      </w:pPr>
      <w:r>
        <w:rPr>
          <w:b/>
          <w:color w:val="000000"/>
        </w:rPr>
        <w:t xml:space="preserve">§  2.  </w:t>
      </w:r>
      <w:r>
        <w:rPr>
          <w:color w:val="000000"/>
        </w:rPr>
        <w:t>(uchylony).</w:t>
      </w:r>
    </w:p>
    <w:p w:rsidR="007D176D" w:rsidRDefault="007D176D">
      <w:pPr>
        <w:spacing w:before="80" w:after="0"/>
      </w:pPr>
    </w:p>
    <w:p w:rsidR="007D176D" w:rsidRDefault="00941F25">
      <w:pPr>
        <w:spacing w:after="0"/>
      </w:pPr>
      <w:r>
        <w:rPr>
          <w:b/>
          <w:color w:val="000000"/>
        </w:rPr>
        <w:t>Art.  535</w:t>
      </w:r>
      <w:r>
        <w:rPr>
          <w:b/>
          <w:color w:val="000000"/>
          <w:vertAlign w:val="superscript"/>
        </w:rPr>
        <w:t>1</w:t>
      </w:r>
      <w:r>
        <w:rPr>
          <w:b/>
          <w:color w:val="000000"/>
        </w:rPr>
        <w:t xml:space="preserve">.  </w:t>
      </w:r>
    </w:p>
    <w:p w:rsidR="007D176D" w:rsidRDefault="00941F25">
      <w:pPr>
        <w:spacing w:after="0"/>
      </w:pPr>
      <w:r>
        <w:rPr>
          <w:color w:val="000000"/>
        </w:rPr>
        <w:t>(uchylony).</w:t>
      </w:r>
    </w:p>
    <w:p w:rsidR="007D176D" w:rsidRDefault="007D176D">
      <w:pPr>
        <w:spacing w:before="80" w:after="0"/>
      </w:pPr>
    </w:p>
    <w:p w:rsidR="007D176D" w:rsidRDefault="00941F25">
      <w:pPr>
        <w:spacing w:after="0"/>
      </w:pPr>
      <w:r>
        <w:rPr>
          <w:b/>
          <w:color w:val="000000"/>
        </w:rPr>
        <w:t xml:space="preserve">Art.  536.  [Sposób określenia ceny] </w:t>
      </w:r>
    </w:p>
    <w:p w:rsidR="007D176D" w:rsidRDefault="00941F25">
      <w:pPr>
        <w:spacing w:after="0"/>
      </w:pPr>
      <w:r>
        <w:rPr>
          <w:b/>
          <w:color w:val="000000"/>
        </w:rPr>
        <w:t xml:space="preserve">§  1.  </w:t>
      </w:r>
      <w:r>
        <w:rPr>
          <w:color w:val="000000"/>
        </w:rPr>
        <w:t>Cenę można określić przez wskazanie podstaw do jej ustalenia.</w:t>
      </w:r>
    </w:p>
    <w:p w:rsidR="007D176D" w:rsidRDefault="00941F25">
      <w:pPr>
        <w:spacing w:before="26" w:after="0"/>
      </w:pPr>
      <w:r>
        <w:rPr>
          <w:b/>
          <w:color w:val="000000"/>
        </w:rPr>
        <w:t xml:space="preserve">§  2.  </w:t>
      </w:r>
      <w:r>
        <w:rPr>
          <w:color w:val="000000"/>
        </w:rPr>
        <w:t>Jeżeli z okoliczności wynika, że strony miały na względzie cenę przyjętą w stosunkach danego rodzaju, poczytuje się w razie wątpliwości, że chodziło o cenę w miejscu i czasie, w którym rzecz ma być kupującemu wydana.</w:t>
      </w:r>
    </w:p>
    <w:p w:rsidR="007D176D" w:rsidRDefault="007D176D">
      <w:pPr>
        <w:spacing w:before="80" w:after="0"/>
      </w:pPr>
    </w:p>
    <w:p w:rsidR="007D176D" w:rsidRDefault="00941F25">
      <w:pPr>
        <w:spacing w:after="0"/>
      </w:pPr>
      <w:r>
        <w:rPr>
          <w:b/>
          <w:color w:val="000000"/>
        </w:rPr>
        <w:t xml:space="preserve">Art.  537.  [Cena sztywna] </w:t>
      </w:r>
    </w:p>
    <w:p w:rsidR="007D176D" w:rsidRDefault="00941F25">
      <w:pPr>
        <w:spacing w:after="0"/>
      </w:pPr>
      <w:r>
        <w:rPr>
          <w:b/>
          <w:color w:val="000000"/>
        </w:rPr>
        <w:t xml:space="preserve">§  1.  </w:t>
      </w:r>
      <w:r>
        <w:rPr>
          <w:color w:val="000000"/>
        </w:rPr>
        <w:t>Jeżeli w miejscu i czasie zawarcia umowy sprzedaży obowiązuje zarządzenie, według którego za rzeczy danego rodzaju lub gatunku może być zapłacona jedynie cena ściśle określona (cena sztywna), cena ta wiąże strony bez względu na to, jaką cenę w umowie ustaliły.</w:t>
      </w:r>
    </w:p>
    <w:p w:rsidR="007D176D" w:rsidRDefault="00941F25">
      <w:pPr>
        <w:spacing w:before="26" w:after="0"/>
      </w:pPr>
      <w:r>
        <w:rPr>
          <w:b/>
          <w:color w:val="000000"/>
        </w:rPr>
        <w:lastRenderedPageBreak/>
        <w:t xml:space="preserve">§  2.  </w:t>
      </w:r>
      <w:r>
        <w:rPr>
          <w:color w:val="000000"/>
        </w:rPr>
        <w:t>Sprzedawca, który otrzymał cenę wyższą od ceny sztywnej, obowiązany jest zwrócić kupującemu pobraną różnicę.</w:t>
      </w:r>
    </w:p>
    <w:p w:rsidR="007D176D" w:rsidRDefault="00941F25">
      <w:pPr>
        <w:spacing w:before="26" w:after="0"/>
      </w:pPr>
      <w:r>
        <w:rPr>
          <w:b/>
          <w:color w:val="000000"/>
        </w:rPr>
        <w:t xml:space="preserve">§  3.  </w:t>
      </w:r>
      <w:r>
        <w:rPr>
          <w:color w:val="000000"/>
        </w:rPr>
        <w:t>Kupujący, który według umowy miał zapłacić cenę niższą od ceny sztywnej, a rzecz zużył lub odprzedał po cenie obliczonej na podstawie ceny umówionej, obowiązany jest zapłacić cenę sztywną tylko wtedy, gdy przed zużyciem lub odprzedaniem rzeczy znał cenę sztywną lub mógł ją znać przy zachowaniu należytej staranności. Kupujący, który rzeczy nie zużył ani nie odprzedał, może od umowy odstąpić.</w:t>
      </w:r>
    </w:p>
    <w:p w:rsidR="007D176D" w:rsidRDefault="007D176D">
      <w:pPr>
        <w:spacing w:before="80" w:after="0"/>
      </w:pPr>
    </w:p>
    <w:p w:rsidR="007D176D" w:rsidRDefault="00941F25">
      <w:pPr>
        <w:spacing w:after="0"/>
      </w:pPr>
      <w:r>
        <w:rPr>
          <w:b/>
          <w:color w:val="000000"/>
        </w:rPr>
        <w:t xml:space="preserve">Art.  538.  [Cena maksymalna] </w:t>
      </w:r>
    </w:p>
    <w:p w:rsidR="007D176D" w:rsidRDefault="00941F25">
      <w:pPr>
        <w:spacing w:after="0"/>
      </w:pPr>
      <w:r>
        <w:rPr>
          <w:color w:val="000000"/>
        </w:rPr>
        <w:t>Jeżeli w miejscu i czasie zawarcia umowy sprzedaży obowiązuje zarządzenie, według którego za rzeczy danego rodzaju lub gatunku nie może być zapłacona cena wyższa od ceny określonej (cena maksymalna), kupujący nie jest obowiązany do zapłaty ceny wyższej, a sprzedawca, który otrzymał cenę wyższą, obowiązany jest zwrócić kupującemu pobraną różnicę.</w:t>
      </w:r>
    </w:p>
    <w:p w:rsidR="007D176D" w:rsidRDefault="007D176D">
      <w:pPr>
        <w:spacing w:before="80" w:after="0"/>
      </w:pPr>
    </w:p>
    <w:p w:rsidR="007D176D" w:rsidRDefault="00941F25">
      <w:pPr>
        <w:spacing w:after="0"/>
      </w:pPr>
      <w:r>
        <w:rPr>
          <w:b/>
          <w:color w:val="000000"/>
        </w:rPr>
        <w:t xml:space="preserve">Art.  539.  [Cena minimalna] </w:t>
      </w:r>
    </w:p>
    <w:p w:rsidR="007D176D" w:rsidRDefault="00941F25">
      <w:pPr>
        <w:spacing w:after="0"/>
      </w:pPr>
      <w:r>
        <w:rPr>
          <w:color w:val="000000"/>
        </w:rPr>
        <w:t>Jeżeli w miejscu i czasie zawarcia umowy sprzedaży obowiązuje zarządzenie, według którego za rzeczy danego rodzaju lub gatunku nie może być zapłacona cena niższa od ceny określonej (cena minimalna), sprzedawcy, który otrzymał cenę niższą, przysługuje roszczenie o dopłatę różnicy.</w:t>
      </w:r>
    </w:p>
    <w:p w:rsidR="007D176D" w:rsidRDefault="007D176D">
      <w:pPr>
        <w:spacing w:before="80" w:after="0"/>
      </w:pPr>
    </w:p>
    <w:p w:rsidR="007D176D" w:rsidRDefault="00941F25">
      <w:pPr>
        <w:spacing w:after="0"/>
      </w:pPr>
      <w:r>
        <w:rPr>
          <w:b/>
          <w:color w:val="000000"/>
        </w:rPr>
        <w:t xml:space="preserve">Art.  540.  [Cena wynikowa] </w:t>
      </w:r>
    </w:p>
    <w:p w:rsidR="007D176D" w:rsidRDefault="00941F25">
      <w:pPr>
        <w:spacing w:after="0"/>
      </w:pPr>
      <w:r>
        <w:rPr>
          <w:b/>
          <w:color w:val="000000"/>
        </w:rPr>
        <w:t xml:space="preserve">§  1.  </w:t>
      </w:r>
      <w:r>
        <w:rPr>
          <w:color w:val="000000"/>
        </w:rPr>
        <w:t>Jeżeli właściwy organ państwowy ustalił, w jaki sposób sprzedawca ma obliczyć cenę za rzeczy danego rodzaju lub gatunku (cena wynikowa), stosuje się, zależnie od właściwości takiej ceny, bądź przepisy o cenie sztywnej, bądź przepisy o cenie maksymalnej.</w:t>
      </w:r>
    </w:p>
    <w:p w:rsidR="007D176D" w:rsidRDefault="00941F25">
      <w:pPr>
        <w:spacing w:before="26" w:after="0"/>
      </w:pPr>
      <w:r>
        <w:rPr>
          <w:b/>
          <w:color w:val="000000"/>
        </w:rPr>
        <w:t xml:space="preserve">§  2.  </w:t>
      </w:r>
      <w:r>
        <w:rPr>
          <w:color w:val="000000"/>
        </w:rPr>
        <w:t>W razie sporu co do prawidłowości obliczenia ceny wynikowej cenę tę ustali sąd.</w:t>
      </w:r>
    </w:p>
    <w:p w:rsidR="007D176D" w:rsidRDefault="007D176D">
      <w:pPr>
        <w:spacing w:before="80" w:after="0"/>
      </w:pPr>
    </w:p>
    <w:p w:rsidR="007D176D" w:rsidRDefault="00941F25">
      <w:pPr>
        <w:spacing w:after="0"/>
      </w:pPr>
      <w:r>
        <w:rPr>
          <w:b/>
          <w:color w:val="000000"/>
        </w:rPr>
        <w:t xml:space="preserve">Art.  541.  [Przedawnienie roszczeń] </w:t>
      </w:r>
    </w:p>
    <w:p w:rsidR="007D176D" w:rsidRDefault="00941F25">
      <w:pPr>
        <w:spacing w:after="0"/>
      </w:pPr>
      <w:r>
        <w:rPr>
          <w:color w:val="000000"/>
        </w:rPr>
        <w:t>Wynikające z przepisów o cenie sztywnej, maksymalnej, minimalnej lub wynikowej roszczenie sprzedawcy o dopłatę różnicy ceny, jak również roszczenie kupującego o zwrot tej różnicy przedawnia się z upływem roku od dnia zapłaty.</w:t>
      </w:r>
    </w:p>
    <w:p w:rsidR="007D176D" w:rsidRDefault="007D176D">
      <w:pPr>
        <w:spacing w:before="80" w:after="0"/>
      </w:pPr>
    </w:p>
    <w:p w:rsidR="007D176D" w:rsidRDefault="00941F25">
      <w:pPr>
        <w:spacing w:after="0"/>
      </w:pPr>
      <w:r>
        <w:rPr>
          <w:b/>
          <w:color w:val="000000"/>
        </w:rPr>
        <w:t xml:space="preserve">Art.  542.  </w:t>
      </w:r>
    </w:p>
    <w:p w:rsidR="007D176D" w:rsidRDefault="00941F25">
      <w:pPr>
        <w:spacing w:after="0"/>
      </w:pPr>
      <w:r>
        <w:rPr>
          <w:color w:val="000000"/>
        </w:rPr>
        <w:t>(uchylony).</w:t>
      </w:r>
    </w:p>
    <w:p w:rsidR="007D176D" w:rsidRDefault="007D176D">
      <w:pPr>
        <w:spacing w:before="80" w:after="0"/>
      </w:pPr>
    </w:p>
    <w:p w:rsidR="007D176D" w:rsidRDefault="00941F25">
      <w:pPr>
        <w:spacing w:after="0"/>
      </w:pPr>
      <w:r>
        <w:rPr>
          <w:b/>
          <w:color w:val="000000"/>
        </w:rPr>
        <w:t xml:space="preserve">Art.  543.  [Oferta handlowa] </w:t>
      </w:r>
    </w:p>
    <w:p w:rsidR="007D176D" w:rsidRDefault="00941F25">
      <w:pPr>
        <w:spacing w:after="0"/>
      </w:pPr>
      <w:r>
        <w:rPr>
          <w:color w:val="000000"/>
        </w:rPr>
        <w:lastRenderedPageBreak/>
        <w:t>Wystawienie rzeczy w miejscu sprzedaży na widok publiczny z oznaczeniem ceny uważa się za ofertę sprzedaży.</w:t>
      </w:r>
    </w:p>
    <w:p w:rsidR="007D176D" w:rsidRDefault="007D176D">
      <w:pPr>
        <w:spacing w:before="80" w:after="0"/>
      </w:pPr>
    </w:p>
    <w:p w:rsidR="007D176D" w:rsidRDefault="00941F25">
      <w:pPr>
        <w:spacing w:after="0"/>
      </w:pPr>
      <w:r>
        <w:rPr>
          <w:b/>
          <w:color w:val="000000"/>
        </w:rPr>
        <w:t>Art.  543</w:t>
      </w:r>
      <w:r>
        <w:rPr>
          <w:b/>
          <w:color w:val="000000"/>
          <w:vertAlign w:val="superscript"/>
        </w:rPr>
        <w:t>1</w:t>
      </w:r>
      <w:r>
        <w:rPr>
          <w:b/>
          <w:color w:val="000000"/>
        </w:rPr>
        <w:t xml:space="preserve">.  [Sprzedaż konsumencka] </w:t>
      </w:r>
    </w:p>
    <w:p w:rsidR="007D176D" w:rsidRDefault="00941F25">
      <w:pPr>
        <w:spacing w:after="0"/>
      </w:pPr>
      <w:r>
        <w:rPr>
          <w:b/>
          <w:color w:val="000000"/>
        </w:rPr>
        <w:t xml:space="preserve">§  1.  </w:t>
      </w:r>
      <w:r>
        <w:rPr>
          <w:color w:val="000000"/>
        </w:rPr>
        <w:t>Jeżeli kupującym jest konsument, sprzedawca obowiązany jest niezwłocznie wydać rzecz kupującemu, nie później niż trzydzieści dni od dnia zawarcia umowy, chyba że umowa stanowi inaczej.</w:t>
      </w:r>
    </w:p>
    <w:p w:rsidR="007D176D" w:rsidRDefault="00941F25">
      <w:pPr>
        <w:spacing w:before="26" w:after="0"/>
      </w:pPr>
      <w:r>
        <w:rPr>
          <w:b/>
          <w:color w:val="000000"/>
        </w:rPr>
        <w:t xml:space="preserve">§  2.  </w:t>
      </w:r>
      <w:r>
        <w:rPr>
          <w:color w:val="000000"/>
        </w:rPr>
        <w:t>W razie opóźnienia sprzedawcy kupujący może wyznaczyć dodatkowy termin do wydania rzeczy, a po jego bezskutecznym upływie może od umowy odstąpić. Przepisy art. 492, art. 492</w:t>
      </w:r>
      <w:r>
        <w:rPr>
          <w:color w:val="000000"/>
          <w:vertAlign w:val="superscript"/>
        </w:rPr>
        <w:t>1</w:t>
      </w:r>
      <w:r>
        <w:rPr>
          <w:color w:val="000000"/>
        </w:rPr>
        <w:t xml:space="preserve"> i art. 494 stosuje się.</w:t>
      </w:r>
    </w:p>
    <w:p w:rsidR="007D176D" w:rsidRDefault="007D176D">
      <w:pPr>
        <w:spacing w:before="80" w:after="0"/>
      </w:pPr>
    </w:p>
    <w:p w:rsidR="007D176D" w:rsidRDefault="00941F25">
      <w:pPr>
        <w:spacing w:after="0"/>
      </w:pPr>
      <w:r>
        <w:rPr>
          <w:b/>
          <w:color w:val="000000"/>
        </w:rPr>
        <w:t xml:space="preserve">Art.  544.  [Sprzedaż na odległość] </w:t>
      </w:r>
    </w:p>
    <w:p w:rsidR="007D176D" w:rsidRDefault="00941F25">
      <w:pPr>
        <w:spacing w:after="0"/>
      </w:pPr>
      <w:r>
        <w:rPr>
          <w:b/>
          <w:color w:val="000000"/>
        </w:rPr>
        <w:t xml:space="preserve">§  1.  </w:t>
      </w:r>
      <w:r>
        <w:rPr>
          <w:color w:val="000000"/>
        </w:rPr>
        <w:t>Jeżeli rzecz sprzedana ma być przesłana przez sprzedawcę do miejsca, które nie jest miejscem spełnienia świadczenia, poczytuje się w razie wątpliwości, że wydanie zostało dokonane z chwilą, gdy w celu dostarczenia rzeczy na miejsce przeznaczenia sprzedawca powierzył ją przewoźnikowi trudniącemu się przewozem rzeczy tego rodzaju.</w:t>
      </w:r>
    </w:p>
    <w:p w:rsidR="007D176D" w:rsidRDefault="00941F25">
      <w:pPr>
        <w:spacing w:before="26" w:after="0"/>
      </w:pPr>
      <w:r>
        <w:rPr>
          <w:b/>
          <w:color w:val="000000"/>
        </w:rPr>
        <w:t xml:space="preserve">§  2.  </w:t>
      </w:r>
      <w:r>
        <w:rPr>
          <w:color w:val="000000"/>
        </w:rPr>
        <w:t>Jednakże kupujący obowiązany jest zapłacić cenę dopiero po nadejściu rzeczy na miejsce przeznaczenia i po umożliwieniu mu zbadania rzeczy.</w:t>
      </w:r>
    </w:p>
    <w:p w:rsidR="007D176D" w:rsidRDefault="007D176D">
      <w:pPr>
        <w:spacing w:before="80" w:after="0"/>
      </w:pPr>
    </w:p>
    <w:p w:rsidR="007D176D" w:rsidRDefault="00941F25">
      <w:pPr>
        <w:spacing w:after="0"/>
      </w:pPr>
      <w:r>
        <w:rPr>
          <w:b/>
          <w:color w:val="000000"/>
        </w:rPr>
        <w:t xml:space="preserve">Art.  545.  [Wydanie i odebranie rzeczy] </w:t>
      </w:r>
    </w:p>
    <w:p w:rsidR="007D176D" w:rsidRDefault="00941F25">
      <w:pPr>
        <w:spacing w:after="0"/>
      </w:pPr>
      <w:r>
        <w:rPr>
          <w:b/>
          <w:color w:val="000000"/>
        </w:rPr>
        <w:t xml:space="preserve">§  1.  </w:t>
      </w:r>
      <w:r>
        <w:rPr>
          <w:color w:val="000000"/>
        </w:rPr>
        <w:t>Sposób wydania i odebrania rzeczy sprzedanej powinien zapewnić jej całość i nienaruszalność; w szczególności sposób opakowania i przewozu powinien odpowiadać właściwościom rzeczy.</w:t>
      </w:r>
    </w:p>
    <w:p w:rsidR="007D176D" w:rsidRDefault="00941F25">
      <w:pPr>
        <w:spacing w:before="26" w:after="0"/>
      </w:pPr>
      <w:r>
        <w:rPr>
          <w:b/>
          <w:color w:val="000000"/>
        </w:rPr>
        <w:t xml:space="preserve">§  2.  </w:t>
      </w:r>
      <w:r>
        <w:rPr>
          <w:color w:val="000000"/>
        </w:rPr>
        <w:t>W razie przesłania rzeczy sprzedanej na miejsce przeznaczenia za pośrednictwem przewoźnika, kupujący obowiązany jest zbadać przesyłkę w czasie i w sposób przyjęty przy przesyłkach tego rodzaju; jeżeli stwierdził, że w czasie przewozu nastąpił ubytek lub uszkodzenie rzeczy, obowiązany jest dokonać wszelkich czynności niezbędnych do ustalenia odpowiedzialności przewoźnika.</w:t>
      </w:r>
    </w:p>
    <w:p w:rsidR="007D176D" w:rsidRDefault="007D176D">
      <w:pPr>
        <w:spacing w:before="80" w:after="0"/>
      </w:pPr>
    </w:p>
    <w:p w:rsidR="007D176D" w:rsidRDefault="00941F25">
      <w:pPr>
        <w:spacing w:after="0"/>
      </w:pPr>
      <w:r>
        <w:rPr>
          <w:b/>
          <w:color w:val="000000"/>
        </w:rPr>
        <w:t xml:space="preserve">Art.  546.  [Obowiązek informowania i załączenia instrukcji] </w:t>
      </w:r>
    </w:p>
    <w:p w:rsidR="007D176D" w:rsidRDefault="00941F25">
      <w:pPr>
        <w:spacing w:after="0"/>
      </w:pPr>
      <w:r>
        <w:rPr>
          <w:b/>
          <w:color w:val="000000"/>
        </w:rPr>
        <w:t xml:space="preserve">§  1.  </w:t>
      </w:r>
      <w:r>
        <w:rPr>
          <w:color w:val="000000"/>
        </w:rPr>
        <w:t>Sprzedawca obowiązany jest przed zawarciem umowy udzielić kupującemu potrzebnych wyjaśnień o stosunkach prawnych i faktycznych dotyczących rzeczy.</w:t>
      </w:r>
    </w:p>
    <w:p w:rsidR="007D176D" w:rsidRDefault="00941F25">
      <w:pPr>
        <w:spacing w:before="26" w:after="0"/>
      </w:pPr>
      <w:r>
        <w:rPr>
          <w:b/>
          <w:color w:val="000000"/>
        </w:rPr>
        <w:t xml:space="preserve">§  2.  </w:t>
      </w:r>
      <w:r>
        <w:rPr>
          <w:color w:val="000000"/>
        </w:rPr>
        <w:t>Sprzedawca obowiązany jest wydać posiadane przez siebie dokumenty, które dotyczą rzeczy. Jeżeli treść takiego dokumentu dotyczy także innych rzeczy, sprzedawca obowiązany jest wydać uwierzytelniony wyciąg z dokumentu. Ponadto, jeżeli jest to potrzebne do należytego korzystania z rzeczy zgodnie z jej przeznaczeniem, sprzedawca obowiązany jest załączyć instrukcję i udzielić wyjaśnień dotyczących sposobu korzystania z rzeczy.</w:t>
      </w:r>
    </w:p>
    <w:p w:rsidR="007D176D" w:rsidRDefault="007D176D">
      <w:pPr>
        <w:spacing w:before="80" w:after="0"/>
      </w:pPr>
    </w:p>
    <w:p w:rsidR="007D176D" w:rsidRDefault="00941F25">
      <w:pPr>
        <w:spacing w:after="0"/>
      </w:pPr>
      <w:r>
        <w:rPr>
          <w:b/>
          <w:color w:val="000000"/>
        </w:rPr>
        <w:lastRenderedPageBreak/>
        <w:t>Art.  546</w:t>
      </w:r>
      <w:r>
        <w:rPr>
          <w:b/>
          <w:color w:val="000000"/>
          <w:vertAlign w:val="superscript"/>
        </w:rPr>
        <w:t>1</w:t>
      </w:r>
      <w:r>
        <w:rPr>
          <w:b/>
          <w:color w:val="000000"/>
        </w:rPr>
        <w:t xml:space="preserve">.  [Obowiązek informowania przy sprzedaży konsumenckiej] </w:t>
      </w:r>
    </w:p>
    <w:p w:rsidR="007D176D" w:rsidRDefault="00941F25">
      <w:pPr>
        <w:spacing w:after="0"/>
      </w:pPr>
      <w:r>
        <w:rPr>
          <w:b/>
          <w:color w:val="000000"/>
        </w:rPr>
        <w:t xml:space="preserve">§  1.  </w:t>
      </w:r>
      <w:r>
        <w:rPr>
          <w:color w:val="000000"/>
        </w:rPr>
        <w:t>Jeżeli kupującym jest konsument, sprzedawca jest obowiązany udzielić mu przed zawarciem umowy jasnych, zrozumiałych i niewprowadzających w błąd informacji w języku polskim, wystarczających do prawidłowego i pełnego korzystania z rzeczy sprzedanej. W szczególności należy podać: rodzaj rzeczy, określenie jej producenta lub importera, znak bezpieczeństwa i znak zgodności wymagane przez odrębne przepisy, informacje o dopuszczeniu do obrotu w Rzeczypospolitej Polskiej oraz, stosownie do rodzaju rzeczy, określenie jego energochłonności, a także inne dane wskazane w odrębnych przepisach.</w:t>
      </w:r>
    </w:p>
    <w:p w:rsidR="007D176D" w:rsidRDefault="00941F25">
      <w:pPr>
        <w:spacing w:before="26" w:after="0"/>
      </w:pPr>
      <w:r>
        <w:rPr>
          <w:b/>
          <w:color w:val="000000"/>
        </w:rPr>
        <w:t xml:space="preserve">§  2.  </w:t>
      </w:r>
      <w:r>
        <w:rPr>
          <w:color w:val="000000"/>
        </w:rPr>
        <w:t>Jeżeli rzecz jest sprzedawana w opakowaniu jednostkowym lub w zestawie, informacje, o których mowa w § 1, powinny znajdować się na rzeczy sprzedanej lub być z nią trwale połączone. W pozostałych przypadkach sprzedawca jest obowiązany umieścić w miejscu sprzedaży informację, która może być ograniczona do rodzaju rzeczy, jej głównej cechy użytkowej oraz wskazania producenta lub importera rzeczy.</w:t>
      </w:r>
    </w:p>
    <w:p w:rsidR="007D176D" w:rsidRDefault="00941F25">
      <w:pPr>
        <w:spacing w:before="26" w:after="0"/>
      </w:pPr>
      <w:r>
        <w:rPr>
          <w:b/>
          <w:color w:val="000000"/>
        </w:rPr>
        <w:t xml:space="preserve">§  3.  </w:t>
      </w:r>
      <w:r>
        <w:rPr>
          <w:color w:val="000000"/>
        </w:rPr>
        <w:t>Sprzedawca jest obowiązany zapewnić w miejscu sprzedaży odpowiednie warunki techniczno-organizacyjne umożliwiające dokonanie wyboru rzeczy sprzedanej i sprawdzenie jej jakości, kompletności oraz funkcjonowania głównych mechanizmów i podstawowych podzespołów.</w:t>
      </w:r>
    </w:p>
    <w:p w:rsidR="007D176D" w:rsidRDefault="00941F25">
      <w:pPr>
        <w:spacing w:before="26" w:after="0"/>
      </w:pPr>
      <w:r>
        <w:rPr>
          <w:b/>
          <w:color w:val="000000"/>
        </w:rPr>
        <w:t xml:space="preserve">§  4.  </w:t>
      </w:r>
      <w:r>
        <w:rPr>
          <w:color w:val="000000"/>
        </w:rPr>
        <w:t>Na żądanie kupującego sprzedawca jest obowiązany wyjaśnić znaczenie poszczególnych postanowień umowy.</w:t>
      </w:r>
    </w:p>
    <w:p w:rsidR="007D176D" w:rsidRDefault="00941F25">
      <w:pPr>
        <w:spacing w:before="26" w:after="0"/>
      </w:pPr>
      <w:r>
        <w:rPr>
          <w:b/>
          <w:color w:val="000000"/>
        </w:rPr>
        <w:t xml:space="preserve">§  5.  </w:t>
      </w:r>
      <w:r>
        <w:rPr>
          <w:color w:val="000000"/>
        </w:rPr>
        <w:t>Sprzedawca jest obowiązany wydać kupującemu wraz z rzeczą sprzedaną wszystkie elementy jej wyposażenia oraz sporządzone w języku polskim instrukcje obsługi, konserwacji i inne dokumenty wymagane przez odrębne przepisy.</w:t>
      </w:r>
    </w:p>
    <w:p w:rsidR="007D176D" w:rsidRDefault="007D176D">
      <w:pPr>
        <w:spacing w:before="80" w:after="0"/>
      </w:pPr>
    </w:p>
    <w:p w:rsidR="007D176D" w:rsidRDefault="00941F25">
      <w:pPr>
        <w:spacing w:after="0"/>
      </w:pPr>
      <w:r>
        <w:rPr>
          <w:b/>
          <w:color w:val="000000"/>
        </w:rPr>
        <w:t xml:space="preserve">Art.  547.  [Koszty wydania i odebrania rzeczy] </w:t>
      </w:r>
    </w:p>
    <w:p w:rsidR="007D176D" w:rsidRDefault="00941F25">
      <w:pPr>
        <w:spacing w:after="0"/>
      </w:pPr>
      <w:r>
        <w:rPr>
          <w:b/>
          <w:color w:val="000000"/>
        </w:rPr>
        <w:t xml:space="preserve">§  1.  </w:t>
      </w:r>
      <w:r>
        <w:rPr>
          <w:color w:val="000000"/>
        </w:rPr>
        <w:t>Jeżeli ani z umowy, ani z zarządzeń określających cenę nie wynika, kogo obciążają koszty wydania i odebrania rzeczy, sprzedawca ponosi koszty wydania, w szczególności koszty zmierzenia lub zważenia, opakowania, ubezpieczenia za czas przewozu i koszty przesłania rzeczy, a koszty odebrania ponosi kupujący.</w:t>
      </w:r>
    </w:p>
    <w:p w:rsidR="007D176D" w:rsidRDefault="00941F25">
      <w:pPr>
        <w:spacing w:before="26" w:after="0"/>
      </w:pPr>
      <w:r>
        <w:rPr>
          <w:b/>
          <w:color w:val="000000"/>
        </w:rPr>
        <w:t xml:space="preserve">§  2.  </w:t>
      </w:r>
      <w:r>
        <w:rPr>
          <w:color w:val="000000"/>
        </w:rPr>
        <w:t>Jeżeli rzecz ma być przesłana do miejsca, które nie jest miejscem spełnienia świadczenia, koszty ubezpieczenia i przesłania ponosi kupujący.</w:t>
      </w:r>
    </w:p>
    <w:p w:rsidR="007D176D" w:rsidRDefault="00941F25">
      <w:pPr>
        <w:spacing w:before="26" w:after="0"/>
      </w:pPr>
      <w:r>
        <w:rPr>
          <w:b/>
          <w:color w:val="000000"/>
        </w:rPr>
        <w:t xml:space="preserve">§  3.  </w:t>
      </w:r>
      <w:r>
        <w:rPr>
          <w:color w:val="000000"/>
        </w:rPr>
        <w:t>Koszty niewymienione w paragrafach poprzedzających ponoszą obie strony po połowie.</w:t>
      </w:r>
    </w:p>
    <w:p w:rsidR="007D176D" w:rsidRDefault="007D176D">
      <w:pPr>
        <w:spacing w:before="80" w:after="0"/>
      </w:pPr>
    </w:p>
    <w:p w:rsidR="007D176D" w:rsidRDefault="00941F25">
      <w:pPr>
        <w:spacing w:after="0"/>
      </w:pPr>
      <w:r>
        <w:rPr>
          <w:b/>
          <w:color w:val="000000"/>
        </w:rPr>
        <w:t xml:space="preserve">Art.  548.  [Przejście korzyści i ciężarów] </w:t>
      </w:r>
    </w:p>
    <w:p w:rsidR="007D176D" w:rsidRDefault="00941F25">
      <w:pPr>
        <w:spacing w:after="0"/>
      </w:pPr>
      <w:r>
        <w:rPr>
          <w:b/>
          <w:color w:val="000000"/>
        </w:rPr>
        <w:t xml:space="preserve">§  1.  </w:t>
      </w:r>
      <w:r>
        <w:rPr>
          <w:color w:val="000000"/>
        </w:rPr>
        <w:t>Z chwilą wydania rzeczy sprzedanej przechodzą na kupującego korzyści i ciężary związane z rzeczą oraz niebezpieczeństwo przypadkowej utraty lub uszkodzenia rzeczy.</w:t>
      </w:r>
    </w:p>
    <w:p w:rsidR="007D176D" w:rsidRDefault="00941F25">
      <w:pPr>
        <w:spacing w:before="26" w:after="0"/>
      </w:pPr>
      <w:r>
        <w:rPr>
          <w:b/>
          <w:color w:val="000000"/>
        </w:rPr>
        <w:lastRenderedPageBreak/>
        <w:t xml:space="preserve">§  2.  </w:t>
      </w:r>
      <w:r>
        <w:rPr>
          <w:color w:val="000000"/>
        </w:rPr>
        <w:t>Jeżeli strony zastrzegły inną chwilę przejścia korzyści i ciężarów, poczytuje się w razie wątpliwości, że niebezpieczeństwo przypadkowej utraty lub uszkodzenia rzeczy przechodzi na kupującego z tą samą chwilą.</w:t>
      </w:r>
    </w:p>
    <w:p w:rsidR="007D176D" w:rsidRDefault="00941F25">
      <w:pPr>
        <w:spacing w:before="26" w:after="0"/>
      </w:pPr>
      <w:r>
        <w:rPr>
          <w:b/>
          <w:color w:val="000000"/>
        </w:rPr>
        <w:t xml:space="preserve">§  3.  </w:t>
      </w:r>
      <w:r>
        <w:rPr>
          <w:color w:val="000000"/>
        </w:rPr>
        <w:t>Jeżeli rzecz sprzedana ma zostać przesłana przez sprzedawcę kupującemu będącemu konsumentem, niebezpieczeństwo przypadkowej utraty lub uszkodzenia rzeczy przechodzi na kupującego z chwilą jej wydania kupującemu. Za wydanie rzeczy uważa się jej powierzenie przez sprzedawcę przewoźnikowi, jeżeli sprzedawca nie miał wpływu na wybór przewoźnika przez kupującego. Postanowienia mniej korzystne dla kupującego są nieważne.</w:t>
      </w:r>
    </w:p>
    <w:p w:rsidR="007D176D" w:rsidRDefault="007D176D">
      <w:pPr>
        <w:spacing w:before="80" w:after="0"/>
      </w:pPr>
    </w:p>
    <w:p w:rsidR="007D176D" w:rsidRDefault="00941F25">
      <w:pPr>
        <w:spacing w:after="0"/>
      </w:pPr>
      <w:r>
        <w:rPr>
          <w:b/>
          <w:color w:val="000000"/>
        </w:rPr>
        <w:t xml:space="preserve">Art.  549.  [Sprzedaż specyfikacyjna] </w:t>
      </w:r>
    </w:p>
    <w:p w:rsidR="007D176D" w:rsidRDefault="00941F25">
      <w:pPr>
        <w:spacing w:after="0"/>
      </w:pPr>
      <w:r>
        <w:rPr>
          <w:color w:val="000000"/>
        </w:rPr>
        <w:t>Jeżeli kupujący zastrzegł sobie oznaczenie kształtu, wymiaru lub innych właściwości rzeczy albo terminu i miejsca wydania, a dopuszcza się zwłoki z dokonaniem oznaczenia, sprzedawca może:</w:t>
      </w:r>
    </w:p>
    <w:p w:rsidR="007D176D" w:rsidRDefault="00941F25">
      <w:pPr>
        <w:spacing w:before="26" w:after="0"/>
        <w:ind w:left="373"/>
      </w:pPr>
      <w:r>
        <w:rPr>
          <w:color w:val="000000"/>
        </w:rPr>
        <w:t>1) wykonać uprawnienia, które przysługują wierzycielowi w razie zwłoki dłużnika ze spełnieniem świadczenia wzajemnego, albo</w:t>
      </w:r>
    </w:p>
    <w:p w:rsidR="007D176D" w:rsidRDefault="00941F25">
      <w:pPr>
        <w:spacing w:before="26" w:after="0"/>
        <w:ind w:left="373"/>
      </w:pPr>
      <w:r>
        <w:rPr>
          <w:color w:val="000000"/>
        </w:rPr>
        <w:t>2) dokonać sam oznaczenia i podać je do wiadomości kupującego wyznaczając mu odpowiedni termin do odmiennego oznaczenia; po bezskutecznym upływie wyznaczonego terminu oznaczenie dokonane przez sprzedawcę staje się dla kupującego wiążące.</w:t>
      </w:r>
    </w:p>
    <w:p w:rsidR="007D176D" w:rsidRDefault="007D176D">
      <w:pPr>
        <w:spacing w:before="80" w:after="0"/>
      </w:pPr>
    </w:p>
    <w:p w:rsidR="007D176D" w:rsidRDefault="00941F25">
      <w:pPr>
        <w:spacing w:after="0"/>
      </w:pPr>
      <w:r>
        <w:rPr>
          <w:b/>
          <w:color w:val="000000"/>
        </w:rPr>
        <w:t xml:space="preserve">Art.  550.  [Wyłączność] </w:t>
      </w:r>
    </w:p>
    <w:p w:rsidR="007D176D" w:rsidRDefault="00941F25">
      <w:pPr>
        <w:spacing w:after="0"/>
      </w:pPr>
      <w:r>
        <w:rPr>
          <w:color w:val="000000"/>
        </w:rPr>
        <w:t>Jeżeli w umowie sprzedaży zastrzeżona została na rzecz kupującego wyłączność bądź w ten sposób, że sprzedawca nie będzie dostarczał rzeczy określonego rodzaju innym osobom, bądź też w ten sposób, że kupujący będzie jedynym odprzedawcą zakupionych rzeczy na oznaczonym obszarze, sprzedawca nie może w zakresie, w którym wyłączność została zastrzeżona, ani bezpośrednio, ani pośrednio zawierać umów sprzedaży, które mogłyby naruszyć wyłączność przysługującą kupującemu.</w:t>
      </w:r>
    </w:p>
    <w:p w:rsidR="007D176D" w:rsidRDefault="007D176D">
      <w:pPr>
        <w:spacing w:before="80" w:after="0"/>
      </w:pPr>
    </w:p>
    <w:p w:rsidR="007D176D" w:rsidRDefault="00941F25">
      <w:pPr>
        <w:spacing w:after="0"/>
      </w:pPr>
      <w:r>
        <w:rPr>
          <w:b/>
          <w:color w:val="000000"/>
        </w:rPr>
        <w:t xml:space="preserve">Art.  551.  [Zwłoka w odbiorze] </w:t>
      </w:r>
    </w:p>
    <w:p w:rsidR="007D176D" w:rsidRDefault="00941F25">
      <w:pPr>
        <w:spacing w:after="0"/>
      </w:pPr>
      <w:r>
        <w:rPr>
          <w:b/>
          <w:color w:val="000000"/>
        </w:rPr>
        <w:t xml:space="preserve">§  1.  </w:t>
      </w:r>
      <w:r>
        <w:rPr>
          <w:color w:val="000000"/>
        </w:rPr>
        <w:t>Jeżeli kupujący dopuścił się zwłoki z odebraniem rzeczy sprzedanej, sprzedawca może oddać rzecz na przechowanie na koszt i niebezpieczeństwo kupującego.</w:t>
      </w:r>
    </w:p>
    <w:p w:rsidR="007D176D" w:rsidRDefault="00941F25">
      <w:pPr>
        <w:spacing w:before="26" w:after="0"/>
      </w:pPr>
      <w:r>
        <w:rPr>
          <w:b/>
          <w:color w:val="000000"/>
        </w:rPr>
        <w:t xml:space="preserve">§  2.  </w:t>
      </w:r>
      <w:r>
        <w:rPr>
          <w:color w:val="000000"/>
        </w:rPr>
        <w:t>Sprzedawca może również sprzedać rzecz na rachunek kupującego, powinien jednak uprzednio wyznaczyć kupującemu dodatkowy termin do odebrania, chyba że wyznaczenie terminu nie jest możliwe albo że rzecz jest narażona na zepsucie, albo że z innych względów groziłaby szkoda. O dokonaniu sprzedaży sprzedawca obowiązany jest niezwłocznie zawiadomić kupującego.</w:t>
      </w:r>
    </w:p>
    <w:p w:rsidR="007D176D" w:rsidRDefault="007D176D">
      <w:pPr>
        <w:spacing w:before="80" w:after="0"/>
      </w:pPr>
    </w:p>
    <w:p w:rsidR="007D176D" w:rsidRDefault="00941F25">
      <w:pPr>
        <w:spacing w:after="0"/>
      </w:pPr>
      <w:r>
        <w:rPr>
          <w:b/>
          <w:color w:val="000000"/>
        </w:rPr>
        <w:t xml:space="preserve">Art.  552.  [Zwłoka w zapłacie części ceny] </w:t>
      </w:r>
    </w:p>
    <w:p w:rsidR="007D176D" w:rsidRDefault="00941F25">
      <w:pPr>
        <w:spacing w:after="0"/>
      </w:pPr>
      <w:r>
        <w:rPr>
          <w:color w:val="000000"/>
        </w:rPr>
        <w:lastRenderedPageBreak/>
        <w:t>Jeżeli kupujący dopuścił się zwłoki z zapłatą ceny za dostarczoną część rzeczy sprzedanych albo jeżeli ze względu na jego stan majątkowy jest wątpliwe, czy zapłata ceny za część rzeczy, które mają być dostarczone później, nastąpi w terminie, sprzedawca może powstrzymać się z dostarczeniem dalszych części rzeczy sprzedanych wyznaczając kupującemu odpowiedni termin do zabezpieczenia zapłaty, a po bezskutecznym upływie wyznaczonego terminu może od umowy odstąpić.</w:t>
      </w:r>
    </w:p>
    <w:p w:rsidR="007D176D" w:rsidRDefault="007D176D">
      <w:pPr>
        <w:spacing w:before="80" w:after="0"/>
      </w:pPr>
    </w:p>
    <w:p w:rsidR="007D176D" w:rsidRDefault="00941F25">
      <w:pPr>
        <w:spacing w:after="0"/>
      </w:pPr>
      <w:r>
        <w:rPr>
          <w:b/>
          <w:color w:val="000000"/>
        </w:rPr>
        <w:t xml:space="preserve">Art.  553.  </w:t>
      </w:r>
    </w:p>
    <w:p w:rsidR="007D176D" w:rsidRDefault="00941F25">
      <w:pPr>
        <w:spacing w:after="0"/>
      </w:pPr>
      <w:r>
        <w:rPr>
          <w:color w:val="000000"/>
        </w:rPr>
        <w:t>(uchylony).</w:t>
      </w:r>
    </w:p>
    <w:p w:rsidR="007D176D" w:rsidRDefault="007D176D">
      <w:pPr>
        <w:spacing w:before="80" w:after="0"/>
      </w:pPr>
    </w:p>
    <w:p w:rsidR="007D176D" w:rsidRDefault="00941F25">
      <w:pPr>
        <w:spacing w:after="0"/>
      </w:pPr>
      <w:r>
        <w:rPr>
          <w:b/>
          <w:color w:val="000000"/>
        </w:rPr>
        <w:t xml:space="preserve">Art.  554.  [Skrócone przedawnienie roszczeń] </w:t>
      </w:r>
    </w:p>
    <w:p w:rsidR="007D176D" w:rsidRDefault="00941F25">
      <w:pPr>
        <w:spacing w:after="0"/>
      </w:pPr>
      <w:r>
        <w:rPr>
          <w:color w:val="000000"/>
        </w:rPr>
        <w:t>Roszczenia z tytułu sprzedaży dokonanej w zakresie działalności przedsiębiorstwa sprzedawcy, roszczenia rzemieślników z takiego tytułu oraz roszczenia prowadzących gospodarstwa rolne z tytułu sprzedaży płodów rolnych i leśnych przedawniają się z upływem lat dwóch.</w:t>
      </w:r>
    </w:p>
    <w:p w:rsidR="007D176D" w:rsidRDefault="007D176D">
      <w:pPr>
        <w:spacing w:before="80" w:after="0"/>
      </w:pPr>
    </w:p>
    <w:p w:rsidR="007D176D" w:rsidRDefault="00941F25">
      <w:pPr>
        <w:spacing w:after="0"/>
      </w:pPr>
      <w:r>
        <w:rPr>
          <w:b/>
          <w:color w:val="000000"/>
        </w:rPr>
        <w:t xml:space="preserve">Art.  555.  [Sprzedaż energii, praw oraz wody] </w:t>
      </w:r>
    </w:p>
    <w:p w:rsidR="007D176D" w:rsidRDefault="00941F25">
      <w:pPr>
        <w:spacing w:after="0"/>
      </w:pPr>
      <w:r>
        <w:rPr>
          <w:color w:val="000000"/>
        </w:rPr>
        <w:t>Przepisy o sprzedaży rzeczy stosuje się odpowiednio do sprzedaży energii, praw oraz wody.</w:t>
      </w:r>
    </w:p>
    <w:p w:rsidR="007D176D" w:rsidRDefault="007D176D">
      <w:pPr>
        <w:spacing w:before="80" w:after="0"/>
      </w:pPr>
    </w:p>
    <w:p w:rsidR="007D176D" w:rsidRDefault="00941F25">
      <w:pPr>
        <w:spacing w:after="0"/>
      </w:pPr>
      <w:r>
        <w:rPr>
          <w:b/>
          <w:color w:val="000000"/>
        </w:rPr>
        <w:t>Art.  555</w:t>
      </w:r>
      <w:r>
        <w:rPr>
          <w:b/>
          <w:color w:val="000000"/>
          <w:vertAlign w:val="superscript"/>
        </w:rPr>
        <w:t>1</w:t>
      </w:r>
      <w:r>
        <w:rPr>
          <w:b/>
          <w:color w:val="000000"/>
        </w:rPr>
        <w:t xml:space="preserve">.  </w:t>
      </w:r>
    </w:p>
    <w:p w:rsidR="007D231F" w:rsidRDefault="00941F25">
      <w:pPr>
        <w:spacing w:after="0"/>
      </w:pPr>
      <w:r>
        <w:rPr>
          <w:color w:val="000000"/>
        </w:rPr>
        <w:t>(uchylony).</w:t>
      </w:r>
    </w:p>
    <w:p w:rsidR="007D231F" w:rsidRDefault="007D231F">
      <w:pPr>
        <w:spacing w:after="0"/>
      </w:pPr>
    </w:p>
    <w:p w:rsidR="007D231F" w:rsidRDefault="007D231F">
      <w:pPr>
        <w:spacing w:after="0"/>
      </w:pPr>
    </w:p>
    <w:p w:rsidR="007D231F" w:rsidRDefault="007D231F">
      <w:pPr>
        <w:spacing w:after="0"/>
      </w:pPr>
    </w:p>
    <w:p w:rsidR="007D231F" w:rsidRDefault="007D231F">
      <w:pPr>
        <w:spacing w:after="0"/>
      </w:pPr>
    </w:p>
    <w:p w:rsidR="007D231F" w:rsidRDefault="007D231F">
      <w:pPr>
        <w:spacing w:after="0"/>
      </w:pPr>
    </w:p>
    <w:p w:rsidR="007D231F" w:rsidRDefault="007D231F">
      <w:pPr>
        <w:spacing w:after="0"/>
      </w:pPr>
    </w:p>
    <w:p w:rsidR="007D231F" w:rsidRDefault="007D231F">
      <w:pPr>
        <w:spacing w:after="0"/>
      </w:pPr>
    </w:p>
    <w:p w:rsidR="007D231F" w:rsidRDefault="007D231F">
      <w:pPr>
        <w:spacing w:after="0"/>
      </w:pPr>
    </w:p>
    <w:p w:rsidR="007D231F" w:rsidRDefault="007D231F">
      <w:pPr>
        <w:spacing w:after="0"/>
      </w:pPr>
    </w:p>
    <w:p w:rsidR="007D176D" w:rsidRDefault="007D176D">
      <w:pPr>
        <w:spacing w:after="0"/>
        <w:rPr>
          <w:b/>
          <w:color w:val="000000"/>
        </w:rPr>
      </w:pPr>
    </w:p>
    <w:p w:rsidR="007D231F" w:rsidRDefault="007D231F">
      <w:pPr>
        <w:spacing w:after="0"/>
        <w:rPr>
          <w:b/>
          <w:color w:val="000000"/>
        </w:rPr>
      </w:pPr>
    </w:p>
    <w:p w:rsidR="007D231F" w:rsidRDefault="007D231F">
      <w:pPr>
        <w:spacing w:after="0"/>
        <w:rPr>
          <w:b/>
          <w:color w:val="000000"/>
        </w:rPr>
      </w:pPr>
    </w:p>
    <w:p w:rsidR="007D231F" w:rsidRDefault="007D231F">
      <w:pPr>
        <w:spacing w:after="0"/>
        <w:rPr>
          <w:b/>
          <w:color w:val="000000"/>
        </w:rPr>
      </w:pPr>
    </w:p>
    <w:p w:rsidR="007D231F" w:rsidRDefault="007D231F">
      <w:pPr>
        <w:spacing w:after="0"/>
        <w:rPr>
          <w:b/>
          <w:color w:val="000000"/>
        </w:rPr>
      </w:pPr>
    </w:p>
    <w:p w:rsidR="007D231F" w:rsidRDefault="007D231F">
      <w:pPr>
        <w:spacing w:after="0"/>
        <w:rPr>
          <w:b/>
          <w:color w:val="000000"/>
        </w:rPr>
      </w:pPr>
    </w:p>
    <w:p w:rsidR="007D231F" w:rsidRDefault="007D231F">
      <w:pPr>
        <w:spacing w:after="0"/>
        <w:rPr>
          <w:b/>
          <w:color w:val="000000"/>
        </w:rPr>
      </w:pPr>
    </w:p>
    <w:p w:rsidR="007D231F" w:rsidRDefault="007D231F">
      <w:pPr>
        <w:spacing w:after="0"/>
        <w:rPr>
          <w:b/>
          <w:color w:val="000000"/>
        </w:rPr>
      </w:pPr>
    </w:p>
    <w:p w:rsidR="007D231F" w:rsidRDefault="007D231F">
      <w:pPr>
        <w:spacing w:after="0"/>
        <w:rPr>
          <w:b/>
          <w:color w:val="000000"/>
        </w:rPr>
      </w:pPr>
    </w:p>
    <w:p w:rsidR="007D176D" w:rsidRDefault="007D176D">
      <w:pPr>
        <w:spacing w:after="0"/>
      </w:pPr>
    </w:p>
    <w:sectPr w:rsidR="007D176D">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07699"/>
    <w:multiLevelType w:val="multilevel"/>
    <w:tmpl w:val="2A3EF518"/>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6D"/>
    <w:rsid w:val="0003793B"/>
    <w:rsid w:val="007D176D"/>
    <w:rsid w:val="007D231F"/>
    <w:rsid w:val="00941F25"/>
    <w:rsid w:val="00FF2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ahoma" w:eastAsia="Tahoma" w:hAnsi="Tahoma" w:cs="Tahoma"/>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ahoma" w:eastAsia="Tahoma" w:hAnsi="Tahoma" w:cs="Tahoma"/>
      <w:b/>
      <w:color w:val="000000" w:themeColor="text1"/>
    </w:rPr>
  </w:style>
  <w:style w:type="paragraph" w:customStyle="1" w:styleId="TitleStyle">
    <w:name w:val="TitleStyle"/>
    <w:pPr>
      <w:spacing w:line="240" w:lineRule="auto"/>
    </w:pPr>
    <w:rPr>
      <w:rFonts w:ascii="Tahoma" w:eastAsia="Tahoma" w:hAnsi="Tahoma" w:cs="Tahoma"/>
      <w:b/>
      <w:color w:val="000000" w:themeColor="text1"/>
    </w:rPr>
  </w:style>
  <w:style w:type="paragraph" w:customStyle="1" w:styleId="TitleCenterStyle">
    <w:name w:val="TitleCenterStyle"/>
    <w:pPr>
      <w:spacing w:line="240" w:lineRule="auto"/>
      <w:jc w:val="center"/>
    </w:pPr>
    <w:rPr>
      <w:rFonts w:ascii="Tahoma" w:eastAsia="Tahoma" w:hAnsi="Tahoma" w:cs="Tahoma"/>
      <w:b/>
      <w:color w:val="000000" w:themeColor="text1"/>
    </w:rPr>
  </w:style>
  <w:style w:type="paragraph" w:customStyle="1" w:styleId="NormalStyle">
    <w:name w:val="NormalStyle"/>
    <w:pPr>
      <w:spacing w:after="0" w:line="240" w:lineRule="auto"/>
    </w:pPr>
    <w:rPr>
      <w:rFonts w:ascii="Tahoma" w:eastAsia="Tahoma" w:hAnsi="Tahoma" w:cs="Tahoma"/>
      <w:color w:val="000000" w:themeColor="text1"/>
    </w:rPr>
  </w:style>
  <w:style w:type="paragraph" w:customStyle="1" w:styleId="NormalSpacingStyle">
    <w:name w:val="NormalSpacingStyle"/>
    <w:pPr>
      <w:spacing w:line="240" w:lineRule="auto"/>
    </w:pPr>
    <w:rPr>
      <w:rFonts w:ascii="Tahoma" w:eastAsia="Tahoma" w:hAnsi="Tahoma" w:cs="Tahoma"/>
      <w:color w:val="000000" w:themeColor="text1"/>
    </w:rPr>
  </w:style>
  <w:style w:type="paragraph" w:customStyle="1" w:styleId="BoldStyle">
    <w:name w:val="BoldStyle"/>
    <w:pPr>
      <w:spacing w:after="0" w:line="240" w:lineRule="auto"/>
    </w:pPr>
    <w:rPr>
      <w:rFonts w:ascii="Tahoma" w:eastAsia="Tahoma" w:hAnsi="Tahoma" w:cs="Tahoma"/>
      <w:b/>
      <w:color w:val="000000" w:themeColor="text1"/>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ahoma" w:eastAsia="Tahoma" w:hAnsi="Tahoma" w:cs="Tahoma"/>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ahoma" w:eastAsia="Tahoma" w:hAnsi="Tahoma" w:cs="Tahoma"/>
      <w:b/>
      <w:color w:val="000000" w:themeColor="text1"/>
    </w:rPr>
  </w:style>
  <w:style w:type="paragraph" w:customStyle="1" w:styleId="TitleStyle">
    <w:name w:val="TitleStyle"/>
    <w:pPr>
      <w:spacing w:line="240" w:lineRule="auto"/>
    </w:pPr>
    <w:rPr>
      <w:rFonts w:ascii="Tahoma" w:eastAsia="Tahoma" w:hAnsi="Tahoma" w:cs="Tahoma"/>
      <w:b/>
      <w:color w:val="000000" w:themeColor="text1"/>
    </w:rPr>
  </w:style>
  <w:style w:type="paragraph" w:customStyle="1" w:styleId="TitleCenterStyle">
    <w:name w:val="TitleCenterStyle"/>
    <w:pPr>
      <w:spacing w:line="240" w:lineRule="auto"/>
      <w:jc w:val="center"/>
    </w:pPr>
    <w:rPr>
      <w:rFonts w:ascii="Tahoma" w:eastAsia="Tahoma" w:hAnsi="Tahoma" w:cs="Tahoma"/>
      <w:b/>
      <w:color w:val="000000" w:themeColor="text1"/>
    </w:rPr>
  </w:style>
  <w:style w:type="paragraph" w:customStyle="1" w:styleId="NormalStyle">
    <w:name w:val="NormalStyle"/>
    <w:pPr>
      <w:spacing w:after="0" w:line="240" w:lineRule="auto"/>
    </w:pPr>
    <w:rPr>
      <w:rFonts w:ascii="Tahoma" w:eastAsia="Tahoma" w:hAnsi="Tahoma" w:cs="Tahoma"/>
      <w:color w:val="000000" w:themeColor="text1"/>
    </w:rPr>
  </w:style>
  <w:style w:type="paragraph" w:customStyle="1" w:styleId="NormalSpacingStyle">
    <w:name w:val="NormalSpacingStyle"/>
    <w:pPr>
      <w:spacing w:line="240" w:lineRule="auto"/>
    </w:pPr>
    <w:rPr>
      <w:rFonts w:ascii="Tahoma" w:eastAsia="Tahoma" w:hAnsi="Tahoma" w:cs="Tahoma"/>
      <w:color w:val="000000" w:themeColor="text1"/>
    </w:rPr>
  </w:style>
  <w:style w:type="paragraph" w:customStyle="1" w:styleId="BoldStyle">
    <w:name w:val="BoldStyle"/>
    <w:pPr>
      <w:spacing w:after="0" w:line="240" w:lineRule="auto"/>
    </w:pPr>
    <w:rPr>
      <w:rFonts w:ascii="Tahoma" w:eastAsia="Tahoma" w:hAnsi="Tahoma" w:cs="Tahoma"/>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1592</Words>
  <Characters>9557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Kamińska</dc:creator>
  <cp:lastModifiedBy>Wioletta Kamińska</cp:lastModifiedBy>
  <cp:revision>6</cp:revision>
  <dcterms:created xsi:type="dcterms:W3CDTF">2019-08-26T08:15:00Z</dcterms:created>
  <dcterms:modified xsi:type="dcterms:W3CDTF">2019-08-26T08:28:00Z</dcterms:modified>
</cp:coreProperties>
</file>